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9DA" w:rsidRPr="00910F75" w:rsidRDefault="006A79DA" w:rsidP="003B2C3F">
      <w:pPr>
        <w:jc w:val="both"/>
        <w:rPr>
          <w:rFonts w:ascii="Arial" w:hAnsi="Arial" w:cs="Arial"/>
          <w:color w:val="00824A"/>
        </w:rPr>
      </w:pPr>
    </w:p>
    <w:p w:rsidR="0033163C" w:rsidRDefault="00551835" w:rsidP="00551835">
      <w:pPr>
        <w:jc w:val="center"/>
        <w:rPr>
          <w:rFonts w:ascii="Arial" w:hAnsi="Arial" w:cs="Arial"/>
          <w:color w:val="00824A"/>
          <w:sz w:val="56"/>
          <w:szCs w:val="56"/>
        </w:rPr>
      </w:pPr>
      <w:r>
        <w:rPr>
          <w:rFonts w:ascii="Arial" w:hAnsi="Arial" w:cs="Arial"/>
          <w:color w:val="00824A"/>
          <w:sz w:val="56"/>
          <w:szCs w:val="56"/>
        </w:rPr>
        <w:t>Wartościowa marka</w:t>
      </w:r>
      <w:r w:rsidR="0090061B" w:rsidRPr="0090061B">
        <w:rPr>
          <w:rFonts w:ascii="Arial" w:hAnsi="Arial" w:cs="Arial"/>
          <w:color w:val="00824A"/>
          <w:sz w:val="56"/>
          <w:szCs w:val="56"/>
        </w:rPr>
        <w:t xml:space="preserve"> </w:t>
      </w:r>
      <w:r w:rsidR="00E30BBF">
        <w:rPr>
          <w:rFonts w:ascii="Arial" w:hAnsi="Arial" w:cs="Arial"/>
          <w:color w:val="00824A"/>
          <w:sz w:val="56"/>
          <w:szCs w:val="56"/>
        </w:rPr>
        <w:t>DEKRA</w:t>
      </w:r>
    </w:p>
    <w:p w:rsidR="00376F68" w:rsidRPr="00376F68" w:rsidRDefault="00376F68" w:rsidP="001A656B">
      <w:pPr>
        <w:jc w:val="both"/>
        <w:rPr>
          <w:rFonts w:ascii="Arial" w:hAnsi="Arial" w:cs="Arial"/>
          <w:color w:val="00824A"/>
        </w:rPr>
      </w:pPr>
    </w:p>
    <w:p w:rsidR="0004451C" w:rsidRPr="004F3E40" w:rsidRDefault="0004451C" w:rsidP="0004451C">
      <w:pPr>
        <w:jc w:val="both"/>
        <w:rPr>
          <w:rFonts w:ascii="Arial" w:hAnsi="Arial" w:cs="Arial"/>
          <w:sz w:val="26"/>
          <w:szCs w:val="26"/>
        </w:rPr>
      </w:pPr>
      <w:r w:rsidRPr="004F3E40">
        <w:rPr>
          <w:rFonts w:ascii="Arial" w:hAnsi="Arial" w:cs="Arial"/>
          <w:sz w:val="26"/>
          <w:szCs w:val="26"/>
        </w:rPr>
        <w:t xml:space="preserve">Miniony rok nie był zbyt dobry w kwestii wartości firm na rynku niemieckim, o czym świadczy choćby </w:t>
      </w:r>
      <w:r w:rsidR="00771257">
        <w:rPr>
          <w:rFonts w:ascii="Arial" w:hAnsi="Arial" w:cs="Arial"/>
          <w:sz w:val="26"/>
          <w:szCs w:val="26"/>
        </w:rPr>
        <w:t>mizerny przyrost</w:t>
      </w:r>
      <w:bookmarkStart w:id="0" w:name="_GoBack"/>
      <w:bookmarkEnd w:id="0"/>
      <w:r w:rsidRPr="004F3E40">
        <w:rPr>
          <w:rFonts w:ascii="Arial" w:hAnsi="Arial" w:cs="Arial"/>
          <w:sz w:val="26"/>
          <w:szCs w:val="26"/>
        </w:rPr>
        <w:t xml:space="preserve"> indeksu DAX dla marek. Jednak nie dotyczy to wszystkich. Kilka marek odcięło się od tego trendu notując spore wzrosty swojej wartości – wśród nich, na drugim miejscu, znalazła się DEKRA.</w:t>
      </w:r>
    </w:p>
    <w:p w:rsidR="0004451C" w:rsidRPr="004F3E40" w:rsidRDefault="00A53244" w:rsidP="0004451C">
      <w:pPr>
        <w:jc w:val="both"/>
        <w:rPr>
          <w:rFonts w:ascii="Arial" w:hAnsi="Arial" w:cs="Arial"/>
          <w:b/>
          <w:sz w:val="26"/>
          <w:szCs w:val="26"/>
        </w:rPr>
      </w:pPr>
      <w:r w:rsidRPr="004F3E40">
        <w:rPr>
          <w:rFonts w:ascii="Arial" w:hAnsi="Arial" w:cs="Arial"/>
          <w:b/>
          <w:sz w:val="26"/>
          <w:szCs w:val="26"/>
        </w:rPr>
        <w:t>Złota trójka</w:t>
      </w:r>
    </w:p>
    <w:p w:rsidR="0004451C" w:rsidRPr="004F3E40" w:rsidRDefault="0004451C" w:rsidP="0004451C">
      <w:pPr>
        <w:jc w:val="both"/>
        <w:rPr>
          <w:rFonts w:ascii="Arial" w:hAnsi="Arial" w:cs="Arial"/>
          <w:sz w:val="26"/>
          <w:szCs w:val="26"/>
        </w:rPr>
      </w:pPr>
      <w:r w:rsidRPr="004F3E40">
        <w:rPr>
          <w:rFonts w:ascii="Arial" w:hAnsi="Arial" w:cs="Arial"/>
          <w:sz w:val="26"/>
          <w:szCs w:val="26"/>
        </w:rPr>
        <w:t xml:space="preserve">O sukcesie marki DEKRA informuje portal </w:t>
      </w:r>
      <w:hyperlink r:id="rId7" w:history="1">
        <w:r w:rsidRPr="004F3E40">
          <w:rPr>
            <w:rStyle w:val="Hipercze"/>
            <w:rFonts w:ascii="Arial" w:hAnsi="Arial" w:cs="Arial"/>
            <w:sz w:val="26"/>
            <w:szCs w:val="26"/>
          </w:rPr>
          <w:t>Horizont</w:t>
        </w:r>
      </w:hyperlink>
      <w:r w:rsidRPr="004F3E40">
        <w:rPr>
          <w:rFonts w:ascii="Arial" w:hAnsi="Arial" w:cs="Arial"/>
          <w:sz w:val="26"/>
          <w:szCs w:val="26"/>
        </w:rPr>
        <w:t xml:space="preserve">, dla którego badania w tym zakresie przeprowadziły „The Brand Ticker” i ”Spirit for Brands”. Oprócz naszej firmy, która zajęła ostatecznie drugie miejsce, na podium znalazły się także Adidas oraz BASF. </w:t>
      </w:r>
    </w:p>
    <w:p w:rsidR="0004451C" w:rsidRPr="004F3E40" w:rsidRDefault="0004451C" w:rsidP="0004451C">
      <w:pPr>
        <w:jc w:val="both"/>
        <w:rPr>
          <w:rFonts w:ascii="Arial" w:hAnsi="Arial" w:cs="Arial"/>
          <w:b/>
          <w:sz w:val="26"/>
          <w:szCs w:val="26"/>
        </w:rPr>
      </w:pPr>
      <w:r w:rsidRPr="004F3E40">
        <w:rPr>
          <w:rFonts w:ascii="Arial" w:hAnsi="Arial" w:cs="Arial"/>
          <w:b/>
          <w:sz w:val="26"/>
          <w:szCs w:val="26"/>
        </w:rPr>
        <w:t>Niezawodna DEKRA</w:t>
      </w:r>
    </w:p>
    <w:p w:rsidR="0004451C" w:rsidRPr="004F3E40" w:rsidRDefault="0004451C" w:rsidP="0004451C">
      <w:pPr>
        <w:jc w:val="both"/>
        <w:rPr>
          <w:rFonts w:ascii="Arial" w:hAnsi="Arial" w:cs="Arial"/>
          <w:sz w:val="26"/>
          <w:szCs w:val="26"/>
        </w:rPr>
      </w:pPr>
      <w:r w:rsidRPr="004F3E40">
        <w:rPr>
          <w:rFonts w:ascii="Arial" w:hAnsi="Arial" w:cs="Arial"/>
          <w:sz w:val="26"/>
          <w:szCs w:val="26"/>
        </w:rPr>
        <w:t>Rynkowa wartość marki DEKRA podniosła się w 2016 roku o 45% do kwoty 730 mln euro. Jednak co stoi za tym sukcesem? Autorzy rankingu wskazują na kilka czynników, które wywindowały DEKRA na sam szczyt. Po pierwsze DEKRA zachowała zaufanie kierowców w trudnym dla branży samochodowej roku 2016, kiedy to żniwa zbierała „afera spalinowa”. Pomaga też bycie sponsorem arbitrów piłkarskich sędziujących mecze Bundesligi.  Z jednej strony sponsoring ten wzmacnia skojarzenia z DEKRA jako neutralnym i godnym zaufania arb</w:t>
      </w:r>
      <w:r w:rsidR="00D9479A" w:rsidRPr="004F3E40">
        <w:rPr>
          <w:rFonts w:ascii="Arial" w:hAnsi="Arial" w:cs="Arial"/>
          <w:sz w:val="26"/>
          <w:szCs w:val="26"/>
        </w:rPr>
        <w:t xml:space="preserve">itrze na rynku samochodowym, a </w:t>
      </w:r>
      <w:r w:rsidRPr="004F3E40">
        <w:rPr>
          <w:rFonts w:ascii="Arial" w:hAnsi="Arial" w:cs="Arial"/>
          <w:sz w:val="26"/>
          <w:szCs w:val="26"/>
        </w:rPr>
        <w:t>z drugiej jest doskonałym nośnikiem samej marki na rynkach całego świata, gdzie coraz chętniej ogląda się mecze Bundesligi – podkreślają eksperci.</w:t>
      </w:r>
    </w:p>
    <w:p w:rsidR="0004451C" w:rsidRPr="004F3E40" w:rsidRDefault="0004451C" w:rsidP="0004451C">
      <w:pPr>
        <w:jc w:val="both"/>
        <w:rPr>
          <w:rFonts w:ascii="Arial" w:hAnsi="Arial" w:cs="Arial"/>
          <w:b/>
          <w:sz w:val="26"/>
          <w:szCs w:val="26"/>
        </w:rPr>
      </w:pPr>
      <w:r w:rsidRPr="004F3E40">
        <w:rPr>
          <w:rFonts w:ascii="Arial" w:hAnsi="Arial" w:cs="Arial"/>
          <w:b/>
          <w:sz w:val="26"/>
          <w:szCs w:val="26"/>
        </w:rPr>
        <w:t>O badaniu</w:t>
      </w:r>
    </w:p>
    <w:p w:rsidR="0004451C" w:rsidRPr="004F3E40" w:rsidRDefault="0004451C" w:rsidP="0004451C">
      <w:pPr>
        <w:jc w:val="both"/>
        <w:rPr>
          <w:rFonts w:ascii="Arial" w:hAnsi="Arial" w:cs="Arial"/>
          <w:sz w:val="26"/>
          <w:szCs w:val="26"/>
        </w:rPr>
      </w:pPr>
      <w:r w:rsidRPr="004F3E40">
        <w:rPr>
          <w:rFonts w:ascii="Arial" w:hAnsi="Arial" w:cs="Arial"/>
          <w:sz w:val="26"/>
          <w:szCs w:val="26"/>
        </w:rPr>
        <w:t>Badanie wartości marek opiera się na Instrumencie „Brand Ticket”, który z jednej strony codziennie zbiera i analizuje informacj</w:t>
      </w:r>
      <w:r w:rsidR="00315F5B" w:rsidRPr="004F3E40">
        <w:rPr>
          <w:rFonts w:ascii="Arial" w:hAnsi="Arial" w:cs="Arial"/>
          <w:sz w:val="26"/>
          <w:szCs w:val="26"/>
        </w:rPr>
        <w:t>e</w:t>
      </w:r>
      <w:r w:rsidRPr="004F3E40">
        <w:rPr>
          <w:rFonts w:ascii="Arial" w:hAnsi="Arial" w:cs="Arial"/>
          <w:sz w:val="26"/>
          <w:szCs w:val="26"/>
        </w:rPr>
        <w:t xml:space="preserve"> prasowe o poszczególnych markach, a następnie łączy je z innymi ważnymi danymi mającymi wpływ na wartość marki, jak np. sytuacja finansowa firmy. Informacje o poszczególnych markach pochodzą z około dwóch milionów źródeł publikowanych w siedmiu językach.</w:t>
      </w:r>
    </w:p>
    <w:p w:rsidR="00C97D7F" w:rsidRPr="00B438E1" w:rsidRDefault="00C97D7F" w:rsidP="00B438E1">
      <w:pPr>
        <w:jc w:val="both"/>
        <w:rPr>
          <w:rFonts w:ascii="Arial" w:hAnsi="Arial" w:cs="Arial"/>
        </w:rPr>
      </w:pPr>
    </w:p>
    <w:p w:rsidR="00E014AE" w:rsidRPr="00C97D7F" w:rsidRDefault="00E014AE" w:rsidP="00E014AE">
      <w:pPr>
        <w:shd w:val="clear" w:color="auto" w:fill="FFFFFF"/>
        <w:rPr>
          <w:rFonts w:ascii="Arial" w:hAnsi="Arial" w:cs="Arial"/>
          <w:color w:val="00824A"/>
          <w:sz w:val="56"/>
          <w:szCs w:val="56"/>
        </w:rPr>
      </w:pPr>
      <w:r w:rsidRPr="00C97D7F">
        <w:rPr>
          <w:rFonts w:ascii="Arial" w:hAnsi="Arial" w:cs="Arial"/>
          <w:color w:val="00824A"/>
          <w:sz w:val="56"/>
          <w:szCs w:val="56"/>
        </w:rPr>
        <w:lastRenderedPageBreak/>
        <w:t>O DEKRA</w:t>
      </w:r>
    </w:p>
    <w:p w:rsidR="00E30BBF" w:rsidRDefault="00E014AE" w:rsidP="003B2C3F">
      <w:pPr>
        <w:jc w:val="both"/>
        <w:rPr>
          <w:rFonts w:ascii="Arial" w:hAnsi="Arial" w:cs="Arial"/>
        </w:rPr>
      </w:pPr>
      <w:r w:rsidRPr="002F0D1C">
        <w:rPr>
          <w:rFonts w:ascii="Arial" w:hAnsi="Arial" w:cs="Arial"/>
        </w:rPr>
        <w:t>DEKRA działa w branży związanej z bezpieczeństwem od 90 lat. Została założona w 1925 roku w Berlinie jako Deutscher Kraftfahrzeug-Überwachungs-Verein e.V., a dziś jest jedną z</w:t>
      </w:r>
      <w:r w:rsidR="00524946">
        <w:rPr>
          <w:rFonts w:ascii="Arial" w:hAnsi="Arial" w:cs="Arial"/>
        </w:rPr>
        <w:t> </w:t>
      </w:r>
      <w:r w:rsidRPr="002F0D1C">
        <w:rPr>
          <w:rFonts w:ascii="Arial" w:hAnsi="Arial" w:cs="Arial"/>
        </w:rPr>
        <w:t xml:space="preserve">wiodących na świecie organizacji eksperckich. DEKRA SE jest filią DEKRA e.V. i nadzoruje działalność operacyjną Grupy. </w:t>
      </w:r>
    </w:p>
    <w:p w:rsidR="00E30BBF" w:rsidRDefault="00E014AE" w:rsidP="003B2C3F">
      <w:pPr>
        <w:jc w:val="both"/>
        <w:rPr>
          <w:rFonts w:ascii="Arial" w:hAnsi="Arial" w:cs="Arial"/>
        </w:rPr>
      </w:pPr>
      <w:r w:rsidRPr="002F0D1C">
        <w:rPr>
          <w:rFonts w:ascii="Arial" w:hAnsi="Arial" w:cs="Arial"/>
        </w:rPr>
        <w:t xml:space="preserve">DEKRA osiągnęła sprzedaż w wysokości około 2,7 miliardów euro w 2015 roku. Firma zatrudnia obecnie 37 </w:t>
      </w:r>
      <w:r w:rsidR="005F6E17">
        <w:rPr>
          <w:rFonts w:ascii="Arial" w:hAnsi="Arial" w:cs="Arial"/>
        </w:rPr>
        <w:t>4</w:t>
      </w:r>
      <w:r w:rsidRPr="002F0D1C">
        <w:rPr>
          <w:rFonts w:ascii="Arial" w:hAnsi="Arial" w:cs="Arial"/>
        </w:rPr>
        <w:t xml:space="preserve">00 osób w ponad 50 krajach na pięciu kontynentach, które świadcząc wykwalifikowane i niezależne usługi eksperckie, pracują dla </w:t>
      </w:r>
      <w:r w:rsidRPr="00E30BBF">
        <w:rPr>
          <w:rFonts w:ascii="Arial" w:hAnsi="Arial" w:cs="Arial"/>
          <w:b/>
        </w:rPr>
        <w:t>bezpieczeństwa na drodze, w pracy i w domu.</w:t>
      </w:r>
      <w:r w:rsidRPr="002F0D1C">
        <w:rPr>
          <w:rFonts w:ascii="Arial" w:hAnsi="Arial" w:cs="Arial"/>
        </w:rPr>
        <w:t xml:space="preserve"> </w:t>
      </w:r>
    </w:p>
    <w:p w:rsidR="00E30BBF" w:rsidRDefault="00E014AE" w:rsidP="003B2C3F">
      <w:pPr>
        <w:jc w:val="both"/>
        <w:rPr>
          <w:rFonts w:ascii="Arial" w:hAnsi="Arial" w:cs="Arial"/>
        </w:rPr>
      </w:pPr>
      <w:r w:rsidRPr="002F0D1C">
        <w:rPr>
          <w:rFonts w:ascii="Arial" w:hAnsi="Arial" w:cs="Arial"/>
        </w:rPr>
        <w:t>Powyższe usługi różnią się i obejmują zakres od kontroli pojazdów i oceny przez eksperta, do likwidacji szkód oraz kontroli budowy, bada</w:t>
      </w:r>
      <w:r w:rsidR="00A07D22" w:rsidRPr="002F0D1C">
        <w:rPr>
          <w:rFonts w:ascii="Arial" w:hAnsi="Arial" w:cs="Arial"/>
        </w:rPr>
        <w:t>ń</w:t>
      </w:r>
      <w:r w:rsidRPr="002F0D1C">
        <w:rPr>
          <w:rFonts w:ascii="Arial" w:hAnsi="Arial" w:cs="Arial"/>
        </w:rPr>
        <w:t xml:space="preserve"> i certyfikacji produktów i systemów, a także szkole</w:t>
      </w:r>
      <w:r w:rsidR="00A07D22" w:rsidRPr="002F0D1C">
        <w:rPr>
          <w:rFonts w:ascii="Arial" w:hAnsi="Arial" w:cs="Arial"/>
        </w:rPr>
        <w:t>ń</w:t>
      </w:r>
      <w:r w:rsidRPr="002F0D1C">
        <w:rPr>
          <w:rFonts w:ascii="Arial" w:hAnsi="Arial" w:cs="Arial"/>
        </w:rPr>
        <w:t xml:space="preserve"> i prac</w:t>
      </w:r>
      <w:r w:rsidR="00A07D22" w:rsidRPr="002F0D1C">
        <w:rPr>
          <w:rFonts w:ascii="Arial" w:hAnsi="Arial" w:cs="Arial"/>
        </w:rPr>
        <w:t>y</w:t>
      </w:r>
      <w:r w:rsidRPr="002F0D1C">
        <w:rPr>
          <w:rFonts w:ascii="Arial" w:hAnsi="Arial" w:cs="Arial"/>
        </w:rPr>
        <w:t xml:space="preserve"> tymczasow</w:t>
      </w:r>
      <w:r w:rsidR="00A07D22" w:rsidRPr="002F0D1C">
        <w:rPr>
          <w:rFonts w:ascii="Arial" w:hAnsi="Arial" w:cs="Arial"/>
        </w:rPr>
        <w:t>ej</w:t>
      </w:r>
      <w:r w:rsidRPr="002F0D1C">
        <w:rPr>
          <w:rFonts w:ascii="Arial" w:hAnsi="Arial" w:cs="Arial"/>
        </w:rPr>
        <w:t xml:space="preserve">. </w:t>
      </w:r>
    </w:p>
    <w:p w:rsidR="005C5B89" w:rsidRPr="00376F68" w:rsidRDefault="00E014AE" w:rsidP="003B2C3F">
      <w:pPr>
        <w:jc w:val="both"/>
        <w:rPr>
          <w:rFonts w:ascii="Arial" w:hAnsi="Arial" w:cs="Arial"/>
          <w:i/>
        </w:rPr>
      </w:pPr>
      <w:r w:rsidRPr="002F0D1C">
        <w:rPr>
          <w:rFonts w:ascii="Arial" w:hAnsi="Arial" w:cs="Arial"/>
        </w:rPr>
        <w:t>Wizja do zrealizowania na 100 urodziny</w:t>
      </w:r>
      <w:r w:rsidR="00E1128D">
        <w:rPr>
          <w:rFonts w:ascii="Arial" w:hAnsi="Arial" w:cs="Arial"/>
        </w:rPr>
        <w:t xml:space="preserve"> </w:t>
      </w:r>
      <w:r w:rsidRPr="002F0D1C">
        <w:rPr>
          <w:rFonts w:ascii="Arial" w:hAnsi="Arial" w:cs="Arial"/>
        </w:rPr>
        <w:t xml:space="preserve">w 2025 roku jest taka, aby DEKRA stała się </w:t>
      </w:r>
      <w:r w:rsidR="005F6E17" w:rsidRPr="00376F68">
        <w:rPr>
          <w:rFonts w:ascii="Arial" w:hAnsi="Arial" w:cs="Arial"/>
          <w:i/>
        </w:rPr>
        <w:t>globalnym partnerem na rzecz bezpiecznego świata.</w:t>
      </w:r>
    </w:p>
    <w:p w:rsidR="00E1128D" w:rsidRPr="002F0D1C" w:rsidRDefault="00E1128D" w:rsidP="003B2C3F">
      <w:pPr>
        <w:jc w:val="both"/>
        <w:rPr>
          <w:rFonts w:ascii="Arial" w:hAnsi="Arial" w:cs="Arial"/>
        </w:rPr>
      </w:pPr>
    </w:p>
    <w:sectPr w:rsidR="00E1128D" w:rsidRPr="002F0D1C" w:rsidSect="0052038E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EA8" w:rsidRDefault="00C37EA8" w:rsidP="0052038E">
      <w:pPr>
        <w:spacing w:after="0" w:line="240" w:lineRule="auto"/>
      </w:pPr>
      <w:r>
        <w:separator/>
      </w:r>
    </w:p>
  </w:endnote>
  <w:endnote w:type="continuationSeparator" w:id="0">
    <w:p w:rsidR="00C37EA8" w:rsidRDefault="00C37EA8" w:rsidP="0052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AF" w:rsidRDefault="001839AF" w:rsidP="0052038E">
    <w:pPr>
      <w:pStyle w:val="Stopka"/>
      <w:rPr>
        <w:rFonts w:ascii="Verdana" w:hAnsi="Verdana" w:cs="Arial"/>
        <w:sz w:val="18"/>
        <w:szCs w:val="18"/>
      </w:rPr>
    </w:pPr>
  </w:p>
  <w:p w:rsidR="001839AF" w:rsidRDefault="001839AF" w:rsidP="0052038E">
    <w:pPr>
      <w:pStyle w:val="Stopka"/>
      <w:rPr>
        <w:rFonts w:ascii="Verdana" w:hAnsi="Verdana" w:cs="Arial"/>
        <w:sz w:val="18"/>
        <w:szCs w:val="18"/>
      </w:rPr>
    </w:pPr>
  </w:p>
  <w:p w:rsidR="001839AF" w:rsidRPr="00E1128D" w:rsidRDefault="000763D7" w:rsidP="0052038E">
    <w:pPr>
      <w:pStyle w:val="Nagwek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© 2017</w:t>
    </w:r>
    <w:r w:rsidR="001839AF" w:rsidRPr="00E1128D">
      <w:rPr>
        <w:rFonts w:ascii="Arial" w:hAnsi="Arial" w:cs="Arial"/>
        <w:sz w:val="18"/>
        <w:szCs w:val="18"/>
      </w:rPr>
      <w:t xml:space="preserve"> DEKRA </w:t>
    </w:r>
    <w:sdt>
      <w:sdtPr>
        <w:rPr>
          <w:rFonts w:ascii="Arial" w:hAnsi="Arial" w:cs="Arial"/>
          <w:sz w:val="18"/>
          <w:szCs w:val="18"/>
        </w:rPr>
        <w:id w:val="810573227"/>
        <w:docPartObj>
          <w:docPartGallery w:val="Page Numbers (Top of Page)"/>
          <w:docPartUnique/>
        </w:docPartObj>
      </w:sdtPr>
      <w:sdtEndPr/>
      <w:sdtContent>
        <w:r w:rsidR="001839AF" w:rsidRPr="00E1128D">
          <w:rPr>
            <w:rFonts w:ascii="Arial" w:hAnsi="Arial" w:cs="Arial"/>
            <w:sz w:val="18"/>
            <w:szCs w:val="18"/>
          </w:rPr>
          <w:tab/>
        </w:r>
        <w:r w:rsidR="001839AF" w:rsidRPr="00E1128D">
          <w:rPr>
            <w:rFonts w:ascii="Arial" w:hAnsi="Arial" w:cs="Arial"/>
            <w:sz w:val="18"/>
            <w:szCs w:val="18"/>
          </w:rPr>
          <w:tab/>
          <w:t xml:space="preserve">Strona </w:t>
        </w:r>
        <w:r w:rsidR="0090061B" w:rsidRPr="00E1128D">
          <w:rPr>
            <w:rFonts w:ascii="Arial" w:hAnsi="Arial" w:cs="Arial"/>
            <w:b/>
            <w:sz w:val="18"/>
            <w:szCs w:val="18"/>
          </w:rPr>
          <w:fldChar w:fldCharType="begin"/>
        </w:r>
        <w:r w:rsidR="001839AF" w:rsidRPr="00E1128D">
          <w:rPr>
            <w:rFonts w:ascii="Arial" w:hAnsi="Arial" w:cs="Arial"/>
            <w:b/>
            <w:sz w:val="18"/>
            <w:szCs w:val="18"/>
          </w:rPr>
          <w:instrText>PAGE</w:instrText>
        </w:r>
        <w:r w:rsidR="0090061B" w:rsidRPr="00E1128D">
          <w:rPr>
            <w:rFonts w:ascii="Arial" w:hAnsi="Arial" w:cs="Arial"/>
            <w:b/>
            <w:sz w:val="18"/>
            <w:szCs w:val="18"/>
          </w:rPr>
          <w:fldChar w:fldCharType="separate"/>
        </w:r>
        <w:r w:rsidR="00020B56">
          <w:rPr>
            <w:rFonts w:ascii="Arial" w:hAnsi="Arial" w:cs="Arial"/>
            <w:b/>
            <w:noProof/>
            <w:sz w:val="18"/>
            <w:szCs w:val="18"/>
          </w:rPr>
          <w:t>2</w:t>
        </w:r>
        <w:r w:rsidR="0090061B" w:rsidRPr="00E1128D">
          <w:rPr>
            <w:rFonts w:ascii="Arial" w:hAnsi="Arial" w:cs="Arial"/>
            <w:b/>
            <w:sz w:val="18"/>
            <w:szCs w:val="18"/>
          </w:rPr>
          <w:fldChar w:fldCharType="end"/>
        </w:r>
        <w:r w:rsidR="001839AF" w:rsidRPr="00E1128D">
          <w:rPr>
            <w:rFonts w:ascii="Arial" w:hAnsi="Arial" w:cs="Arial"/>
            <w:sz w:val="18"/>
            <w:szCs w:val="18"/>
          </w:rPr>
          <w:t xml:space="preserve"> z </w:t>
        </w:r>
        <w:r w:rsidR="0090061B" w:rsidRPr="00E1128D">
          <w:rPr>
            <w:rFonts w:ascii="Arial" w:hAnsi="Arial" w:cs="Arial"/>
            <w:b/>
            <w:sz w:val="18"/>
            <w:szCs w:val="18"/>
          </w:rPr>
          <w:fldChar w:fldCharType="begin"/>
        </w:r>
        <w:r w:rsidR="001839AF" w:rsidRPr="00E1128D">
          <w:rPr>
            <w:rFonts w:ascii="Arial" w:hAnsi="Arial" w:cs="Arial"/>
            <w:b/>
            <w:sz w:val="18"/>
            <w:szCs w:val="18"/>
          </w:rPr>
          <w:instrText>NUMPAGES</w:instrText>
        </w:r>
        <w:r w:rsidR="0090061B" w:rsidRPr="00E1128D">
          <w:rPr>
            <w:rFonts w:ascii="Arial" w:hAnsi="Arial" w:cs="Arial"/>
            <w:b/>
            <w:sz w:val="18"/>
            <w:szCs w:val="18"/>
          </w:rPr>
          <w:fldChar w:fldCharType="separate"/>
        </w:r>
        <w:r w:rsidR="00020B56">
          <w:rPr>
            <w:rFonts w:ascii="Arial" w:hAnsi="Arial" w:cs="Arial"/>
            <w:b/>
            <w:noProof/>
            <w:sz w:val="18"/>
            <w:szCs w:val="18"/>
          </w:rPr>
          <w:t>2</w:t>
        </w:r>
        <w:r w:rsidR="0090061B" w:rsidRPr="00E1128D">
          <w:rPr>
            <w:rFonts w:ascii="Arial" w:hAnsi="Arial" w:cs="Arial"/>
            <w:b/>
            <w:sz w:val="18"/>
            <w:szCs w:val="18"/>
          </w:rPr>
          <w:fldChar w:fldCharType="end"/>
        </w:r>
      </w:sdtContent>
    </w:sdt>
  </w:p>
  <w:p w:rsidR="001839AF" w:rsidRPr="00E1128D" w:rsidRDefault="001839AF" w:rsidP="0052038E">
    <w:pPr>
      <w:pStyle w:val="Stopka"/>
      <w:rPr>
        <w:rFonts w:ascii="Arial" w:hAnsi="Arial" w:cs="Arial"/>
        <w:sz w:val="18"/>
        <w:szCs w:val="18"/>
      </w:rPr>
    </w:pPr>
  </w:p>
  <w:p w:rsidR="001839AF" w:rsidRPr="00E1128D" w:rsidRDefault="001839AF" w:rsidP="0052038E">
    <w:pPr>
      <w:pStyle w:val="Stopka"/>
      <w:rPr>
        <w:rFonts w:ascii="Arial" w:hAnsi="Arial" w:cs="Arial"/>
        <w:sz w:val="18"/>
        <w:szCs w:val="18"/>
      </w:rPr>
    </w:pPr>
    <w:r w:rsidRPr="00E1128D">
      <w:rPr>
        <w:rFonts w:ascii="Arial" w:hAnsi="Arial" w:cs="Arial"/>
        <w:b/>
        <w:sz w:val="18"/>
        <w:szCs w:val="18"/>
      </w:rPr>
      <w:t>Kontakt dla Mediów</w:t>
    </w:r>
    <w:r w:rsidRPr="00E1128D">
      <w:rPr>
        <w:rFonts w:ascii="Arial" w:hAnsi="Arial" w:cs="Arial"/>
        <w:sz w:val="18"/>
        <w:szCs w:val="18"/>
      </w:rPr>
      <w:t xml:space="preserve">: Filip Wesołowski </w:t>
    </w:r>
  </w:p>
  <w:p w:rsidR="001839AF" w:rsidRPr="00E1128D" w:rsidRDefault="001839AF" w:rsidP="0052038E">
    <w:pPr>
      <w:pStyle w:val="Stopka"/>
      <w:rPr>
        <w:rFonts w:ascii="Arial" w:hAnsi="Arial" w:cs="Arial"/>
        <w:sz w:val="18"/>
        <w:szCs w:val="18"/>
      </w:rPr>
    </w:pPr>
    <w:r w:rsidRPr="00E1128D">
      <w:rPr>
        <w:rFonts w:ascii="Arial" w:hAnsi="Arial" w:cs="Arial"/>
        <w:sz w:val="18"/>
        <w:szCs w:val="18"/>
      </w:rPr>
      <w:t xml:space="preserve">Tel. +48.71.780-47-72 | Kom. +48.661-244-393 | </w:t>
    </w:r>
    <w:hyperlink r:id="rId1" w:history="1">
      <w:r w:rsidRPr="00E1128D">
        <w:rPr>
          <w:rStyle w:val="Hipercze"/>
          <w:rFonts w:ascii="Arial" w:hAnsi="Arial" w:cs="Arial"/>
          <w:sz w:val="18"/>
          <w:szCs w:val="18"/>
        </w:rPr>
        <w:t>media@dekra.pl</w:t>
      </w:r>
    </w:hyperlink>
    <w:r w:rsidRPr="00E1128D">
      <w:rPr>
        <w:rFonts w:ascii="Arial" w:hAnsi="Arial" w:cs="Arial"/>
        <w:sz w:val="18"/>
        <w:szCs w:val="18"/>
      </w:rPr>
      <w:t xml:space="preserve"> | </w:t>
    </w:r>
    <w:hyperlink r:id="rId2" w:history="1">
      <w:r w:rsidRPr="00E1128D">
        <w:rPr>
          <w:rStyle w:val="Hipercze"/>
          <w:rFonts w:ascii="Arial" w:hAnsi="Arial" w:cs="Arial"/>
          <w:sz w:val="18"/>
          <w:szCs w:val="18"/>
        </w:rPr>
        <w:t>www.DEKRA.pl</w:t>
      </w:r>
    </w:hyperlink>
  </w:p>
  <w:p w:rsidR="001839AF" w:rsidRPr="0052038E" w:rsidRDefault="001839AF">
    <w:pPr>
      <w:pStyle w:val="Stopka"/>
      <w:rPr>
        <w:rFonts w:ascii="Verdana" w:hAnsi="Verdana"/>
      </w:rPr>
    </w:pPr>
  </w:p>
  <w:p w:rsidR="001839AF" w:rsidRPr="0052038E" w:rsidRDefault="001839AF">
    <w:pPr>
      <w:pStyle w:val="Stopka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EA8" w:rsidRDefault="00C37EA8" w:rsidP="0052038E">
      <w:pPr>
        <w:spacing w:after="0" w:line="240" w:lineRule="auto"/>
      </w:pPr>
      <w:r>
        <w:separator/>
      </w:r>
    </w:p>
  </w:footnote>
  <w:footnote w:type="continuationSeparator" w:id="0">
    <w:p w:rsidR="00C37EA8" w:rsidRDefault="00C37EA8" w:rsidP="00520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AF" w:rsidRDefault="001839A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3329305</wp:posOffset>
          </wp:positionH>
          <wp:positionV relativeFrom="paragraph">
            <wp:posOffset>-49530</wp:posOffset>
          </wp:positionV>
          <wp:extent cx="1609725" cy="447675"/>
          <wp:effectExtent l="19050" t="0" r="9525" b="0"/>
          <wp:wrapNone/>
          <wp:docPr id="3" name="Obraz 3" descr="Logo_DEK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DEK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839AF" w:rsidRDefault="001839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E0759"/>
    <w:multiLevelType w:val="hybridMultilevel"/>
    <w:tmpl w:val="0F12A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F09FF"/>
    <w:multiLevelType w:val="hybridMultilevel"/>
    <w:tmpl w:val="0EC61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42FFE6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D45FC"/>
    <w:multiLevelType w:val="hybridMultilevel"/>
    <w:tmpl w:val="52922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33314"/>
    <w:multiLevelType w:val="hybridMultilevel"/>
    <w:tmpl w:val="79E0F63E"/>
    <w:lvl w:ilvl="0" w:tplc="6F0A714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824A"/>
        <w:u w:color="FFFFFF" w:themeColor="background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01"/>
    <w:rsid w:val="00020B56"/>
    <w:rsid w:val="00027479"/>
    <w:rsid w:val="0004451C"/>
    <w:rsid w:val="00054A53"/>
    <w:rsid w:val="00054EE9"/>
    <w:rsid w:val="00064397"/>
    <w:rsid w:val="000763D7"/>
    <w:rsid w:val="000B0AA4"/>
    <w:rsid w:val="000E26A0"/>
    <w:rsid w:val="00121EE7"/>
    <w:rsid w:val="00123A6B"/>
    <w:rsid w:val="00163B13"/>
    <w:rsid w:val="0017467C"/>
    <w:rsid w:val="001839AF"/>
    <w:rsid w:val="00192224"/>
    <w:rsid w:val="001A656B"/>
    <w:rsid w:val="001D2B2A"/>
    <w:rsid w:val="001D3794"/>
    <w:rsid w:val="001F2BD7"/>
    <w:rsid w:val="00236229"/>
    <w:rsid w:val="0029644D"/>
    <w:rsid w:val="002E17DE"/>
    <w:rsid w:val="002F0D1C"/>
    <w:rsid w:val="0031364F"/>
    <w:rsid w:val="00315F5B"/>
    <w:rsid w:val="0033163C"/>
    <w:rsid w:val="00343D03"/>
    <w:rsid w:val="00345DCF"/>
    <w:rsid w:val="0035725D"/>
    <w:rsid w:val="003654F1"/>
    <w:rsid w:val="00376F68"/>
    <w:rsid w:val="003972A6"/>
    <w:rsid w:val="003B2C3F"/>
    <w:rsid w:val="003D52A8"/>
    <w:rsid w:val="003E351F"/>
    <w:rsid w:val="004043D0"/>
    <w:rsid w:val="004122B6"/>
    <w:rsid w:val="00415166"/>
    <w:rsid w:val="00421501"/>
    <w:rsid w:val="004855F9"/>
    <w:rsid w:val="004C14E1"/>
    <w:rsid w:val="004E6B19"/>
    <w:rsid w:val="004F3E40"/>
    <w:rsid w:val="00500B5F"/>
    <w:rsid w:val="00500DBA"/>
    <w:rsid w:val="00506F6C"/>
    <w:rsid w:val="0052038E"/>
    <w:rsid w:val="00524946"/>
    <w:rsid w:val="00546529"/>
    <w:rsid w:val="00551835"/>
    <w:rsid w:val="00575636"/>
    <w:rsid w:val="005763CA"/>
    <w:rsid w:val="005936A0"/>
    <w:rsid w:val="005C5B89"/>
    <w:rsid w:val="005F6E17"/>
    <w:rsid w:val="00625AD7"/>
    <w:rsid w:val="00681FB3"/>
    <w:rsid w:val="006A79DA"/>
    <w:rsid w:val="006F1D6F"/>
    <w:rsid w:val="00720D43"/>
    <w:rsid w:val="00740FBB"/>
    <w:rsid w:val="00761143"/>
    <w:rsid w:val="00771257"/>
    <w:rsid w:val="007855D2"/>
    <w:rsid w:val="007A679B"/>
    <w:rsid w:val="007C0B96"/>
    <w:rsid w:val="008476A1"/>
    <w:rsid w:val="00847FA4"/>
    <w:rsid w:val="0089071C"/>
    <w:rsid w:val="008E5FFA"/>
    <w:rsid w:val="0090061B"/>
    <w:rsid w:val="00910F75"/>
    <w:rsid w:val="00927F70"/>
    <w:rsid w:val="00931903"/>
    <w:rsid w:val="00944BED"/>
    <w:rsid w:val="0095389A"/>
    <w:rsid w:val="009828E9"/>
    <w:rsid w:val="00995DB6"/>
    <w:rsid w:val="009D6CB0"/>
    <w:rsid w:val="009F42DF"/>
    <w:rsid w:val="00A067C7"/>
    <w:rsid w:val="00A07D22"/>
    <w:rsid w:val="00A107FE"/>
    <w:rsid w:val="00A51AE0"/>
    <w:rsid w:val="00A53244"/>
    <w:rsid w:val="00A604FE"/>
    <w:rsid w:val="00A7434E"/>
    <w:rsid w:val="00AB4301"/>
    <w:rsid w:val="00AC0877"/>
    <w:rsid w:val="00AC629E"/>
    <w:rsid w:val="00AF3472"/>
    <w:rsid w:val="00B23AE3"/>
    <w:rsid w:val="00B27BA8"/>
    <w:rsid w:val="00B438E1"/>
    <w:rsid w:val="00BB7A72"/>
    <w:rsid w:val="00BF2457"/>
    <w:rsid w:val="00BF582C"/>
    <w:rsid w:val="00C06B0D"/>
    <w:rsid w:val="00C37EA8"/>
    <w:rsid w:val="00C5453D"/>
    <w:rsid w:val="00C658A6"/>
    <w:rsid w:val="00C97D7F"/>
    <w:rsid w:val="00CA0301"/>
    <w:rsid w:val="00D25C4E"/>
    <w:rsid w:val="00D422AF"/>
    <w:rsid w:val="00D85285"/>
    <w:rsid w:val="00D9479A"/>
    <w:rsid w:val="00DC79E1"/>
    <w:rsid w:val="00DE048A"/>
    <w:rsid w:val="00DE6DD1"/>
    <w:rsid w:val="00E014AE"/>
    <w:rsid w:val="00E1128D"/>
    <w:rsid w:val="00E16774"/>
    <w:rsid w:val="00E241B9"/>
    <w:rsid w:val="00E30BBF"/>
    <w:rsid w:val="00E54312"/>
    <w:rsid w:val="00E61976"/>
    <w:rsid w:val="00EE751F"/>
    <w:rsid w:val="00EF1115"/>
    <w:rsid w:val="00F62652"/>
    <w:rsid w:val="00F80507"/>
    <w:rsid w:val="00F8058C"/>
    <w:rsid w:val="00FA2411"/>
    <w:rsid w:val="00FB45A9"/>
    <w:rsid w:val="00FD177A"/>
    <w:rsid w:val="00FD3AEB"/>
    <w:rsid w:val="00FF284C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4D946F"/>
  <w15:docId w15:val="{F599FBB5-623F-4FD4-B88B-12AFD9C74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31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1501"/>
    <w:pPr>
      <w:ind w:left="720"/>
      <w:contextualSpacing/>
    </w:pPr>
  </w:style>
  <w:style w:type="paragraph" w:customStyle="1" w:styleId="Text">
    <w:name w:val="Text"/>
    <w:rsid w:val="00FD177A"/>
    <w:pPr>
      <w:spacing w:after="56" w:line="240" w:lineRule="auto"/>
    </w:pPr>
    <w:rPr>
      <w:rFonts w:ascii="Arial" w:eastAsia="Times New Roman" w:hAnsi="Arial" w:cs="Times New Roman"/>
      <w:snapToGrid w:val="0"/>
      <w:color w:val="00000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38E"/>
  </w:style>
  <w:style w:type="paragraph" w:styleId="Stopka">
    <w:name w:val="footer"/>
    <w:basedOn w:val="Normalny"/>
    <w:link w:val="StopkaZnak"/>
    <w:unhideWhenUsed/>
    <w:rsid w:val="00520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038E"/>
  </w:style>
  <w:style w:type="paragraph" w:styleId="Tekstdymka">
    <w:name w:val="Balloon Text"/>
    <w:basedOn w:val="Normalny"/>
    <w:link w:val="TekstdymkaZnak"/>
    <w:uiPriority w:val="99"/>
    <w:semiHidden/>
    <w:unhideWhenUsed/>
    <w:rsid w:val="00520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38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2038E"/>
    <w:rPr>
      <w:color w:val="0000FF"/>
      <w:u w:val="single"/>
    </w:rPr>
  </w:style>
  <w:style w:type="paragraph" w:styleId="Poprawka">
    <w:name w:val="Revision"/>
    <w:hidden/>
    <w:uiPriority w:val="99"/>
    <w:semiHidden/>
    <w:rsid w:val="00E30B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rizont.net/marketing/nachrichten/HORIZONT-Brand-Ticker-Adidas-legt-2016-am-staerksten-zu-Deutsche-Bank-verliert-massiv-1453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KRA.pl" TargetMode="External"/><Relationship Id="rId1" Type="http://schemas.openxmlformats.org/officeDocument/2006/relationships/hyperlink" Target="mailto:media@dekra.pl?subject=Rzecznik%20DEKRA%20-%20kontakt%20ze%20strony%20www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Anias</dc:creator>
  <cp:lastModifiedBy>Rafał Skrzatek</cp:lastModifiedBy>
  <cp:revision>14</cp:revision>
  <cp:lastPrinted>2017-02-01T08:12:00Z</cp:lastPrinted>
  <dcterms:created xsi:type="dcterms:W3CDTF">2017-01-31T10:40:00Z</dcterms:created>
  <dcterms:modified xsi:type="dcterms:W3CDTF">2017-02-01T08:13:00Z</dcterms:modified>
</cp:coreProperties>
</file>